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A9" w:rsidRDefault="007834A9" w:rsidP="007834A9">
      <w:pPr>
        <w:spacing w:after="200" w:line="240" w:lineRule="exact"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РОССИЙСКАЯ  ФЕДЕРАЦИЯ</w:t>
      </w:r>
    </w:p>
    <w:p w:rsidR="007834A9" w:rsidRDefault="007834A9" w:rsidP="007834A9">
      <w:pPr>
        <w:spacing w:after="200" w:line="240" w:lineRule="exact"/>
        <w:contextualSpacing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КАЛУЖСКАЯ  ОБЛАСТЬ</w:t>
      </w:r>
    </w:p>
    <w:p w:rsidR="007834A9" w:rsidRDefault="007834A9" w:rsidP="007834A9">
      <w:pPr>
        <w:spacing w:after="200" w:line="240" w:lineRule="exact"/>
        <w:contextualSpacing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ИЗНОСКОВСКИЙ РАЙОН</w:t>
      </w:r>
    </w:p>
    <w:p w:rsidR="007834A9" w:rsidRDefault="007834A9" w:rsidP="007834A9">
      <w:pPr>
        <w:spacing w:after="200" w:line="240" w:lineRule="exact"/>
        <w:contextualSpacing/>
        <w:jc w:val="center"/>
        <w:rPr>
          <w:rFonts w:eastAsia="Calibri"/>
          <w:b/>
          <w:noProof/>
          <w:sz w:val="22"/>
          <w:szCs w:val="22"/>
          <w:lang w:eastAsia="en-US"/>
        </w:rPr>
      </w:pPr>
    </w:p>
    <w:p w:rsidR="007834A9" w:rsidRDefault="007834A9" w:rsidP="007834A9">
      <w:pPr>
        <w:spacing w:after="200" w:line="240" w:lineRule="exact"/>
        <w:contextualSpacing/>
        <w:jc w:val="center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>ПОСЕЛКОВЫЙ СОВЕТ</w:t>
      </w:r>
    </w:p>
    <w:p w:rsidR="007834A9" w:rsidRDefault="007834A9" w:rsidP="007834A9">
      <w:pPr>
        <w:spacing w:after="200" w:line="240" w:lineRule="exact"/>
        <w:contextualSpacing/>
        <w:jc w:val="center"/>
        <w:rPr>
          <w:rFonts w:eastAsia="Calibri"/>
          <w:b/>
          <w:noProof/>
          <w:sz w:val="22"/>
          <w:szCs w:val="22"/>
          <w:lang w:eastAsia="en-US"/>
        </w:rPr>
      </w:pPr>
    </w:p>
    <w:p w:rsidR="007834A9" w:rsidRDefault="007834A9" w:rsidP="007834A9">
      <w:pPr>
        <w:spacing w:after="200" w:line="240" w:lineRule="exact"/>
        <w:contextualSpacing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МУНИЦИПАЛЬНОГО ОБРАЗОВАНИЯ</w:t>
      </w:r>
    </w:p>
    <w:p w:rsidR="007834A9" w:rsidRDefault="007834A9" w:rsidP="007834A9">
      <w:pPr>
        <w:spacing w:after="200" w:line="240" w:lineRule="exact"/>
        <w:contextualSpacing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СЕЛЬСКОЕ ПОСЕЛЕНИЕ «ПОСЕЛОК МЯТЛЕВО»</w:t>
      </w:r>
    </w:p>
    <w:p w:rsidR="007834A9" w:rsidRDefault="007834A9" w:rsidP="007834A9">
      <w:pPr>
        <w:spacing w:after="200" w:line="240" w:lineRule="exact"/>
        <w:contextualSpacing/>
        <w:jc w:val="center"/>
        <w:rPr>
          <w:rFonts w:eastAsia="Calibri"/>
          <w:b/>
          <w:noProof/>
          <w:lang w:eastAsia="en-US"/>
        </w:rPr>
      </w:pPr>
    </w:p>
    <w:p w:rsidR="007834A9" w:rsidRDefault="007834A9" w:rsidP="007834A9">
      <w:pPr>
        <w:spacing w:after="200" w:line="240" w:lineRule="exact"/>
        <w:contextualSpacing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(Третий созыв)</w:t>
      </w:r>
    </w:p>
    <w:p w:rsidR="007834A9" w:rsidRDefault="007834A9" w:rsidP="007834A9">
      <w:pPr>
        <w:spacing w:after="200" w:line="240" w:lineRule="exact"/>
        <w:contextualSpacing/>
        <w:jc w:val="center"/>
        <w:rPr>
          <w:rFonts w:ascii="Calibri" w:eastAsia="Calibri" w:hAnsi="Calibri"/>
          <w:b/>
          <w:noProof/>
          <w:sz w:val="22"/>
          <w:szCs w:val="22"/>
          <w:lang w:eastAsia="en-US"/>
        </w:rPr>
      </w:pPr>
    </w:p>
    <w:p w:rsidR="007834A9" w:rsidRDefault="007834A9" w:rsidP="007834A9">
      <w:pPr>
        <w:spacing w:after="200" w:line="240" w:lineRule="exact"/>
        <w:contextualSpacing/>
        <w:jc w:val="center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>Р Е Ш Е Н И Е</w:t>
      </w:r>
    </w:p>
    <w:p w:rsidR="007834A9" w:rsidRDefault="007834A9" w:rsidP="007834A9">
      <w:pPr>
        <w:spacing w:after="200" w:line="240" w:lineRule="exact"/>
        <w:contextualSpacing/>
        <w:jc w:val="center"/>
        <w:rPr>
          <w:rFonts w:ascii="Calibri" w:eastAsia="Calibri" w:hAnsi="Calibri"/>
          <w:b/>
          <w:noProof/>
          <w:sz w:val="22"/>
          <w:szCs w:val="22"/>
          <w:lang w:eastAsia="en-US"/>
        </w:rPr>
      </w:pPr>
    </w:p>
    <w:p w:rsidR="007834A9" w:rsidRDefault="007834A9" w:rsidP="007834A9">
      <w:pPr>
        <w:spacing w:after="200" w:line="240" w:lineRule="exact"/>
        <w:contextualSpacing/>
        <w:jc w:val="center"/>
        <w:rPr>
          <w:rFonts w:ascii="Calibri" w:eastAsia="Calibri" w:hAnsi="Calibri"/>
          <w:b/>
          <w:noProof/>
          <w:sz w:val="22"/>
          <w:szCs w:val="22"/>
          <w:lang w:eastAsia="en-US"/>
        </w:rPr>
      </w:pPr>
    </w:p>
    <w:p w:rsidR="007834A9" w:rsidRDefault="007834A9" w:rsidP="007834A9">
      <w:pPr>
        <w:spacing w:after="200" w:line="240" w:lineRule="exact"/>
        <w:contextualSpacing/>
        <w:rPr>
          <w:rFonts w:eastAsia="Calibri"/>
          <w:b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lang w:eastAsia="en-US"/>
        </w:rPr>
        <w:t xml:space="preserve">от </w:t>
      </w:r>
      <w:r>
        <w:rPr>
          <w:rFonts w:eastAsia="Calibri"/>
          <w:noProof/>
          <w:lang w:eastAsia="en-US"/>
        </w:rPr>
        <w:t xml:space="preserve"> </w:t>
      </w:r>
      <w:r w:rsidR="00646860">
        <w:rPr>
          <w:rFonts w:eastAsia="Calibri"/>
          <w:b/>
          <w:noProof/>
          <w:lang w:eastAsia="en-US"/>
        </w:rPr>
        <w:t>26</w:t>
      </w:r>
      <w:r>
        <w:rPr>
          <w:rFonts w:eastAsia="Calibri"/>
          <w:b/>
          <w:noProof/>
          <w:lang w:eastAsia="en-US"/>
        </w:rPr>
        <w:t xml:space="preserve"> марта</w:t>
      </w:r>
      <w:r>
        <w:rPr>
          <w:rFonts w:eastAsia="Calibri"/>
          <w:noProof/>
          <w:lang w:eastAsia="en-US"/>
        </w:rPr>
        <w:t xml:space="preserve"> </w:t>
      </w:r>
      <w:r w:rsidR="00646860">
        <w:rPr>
          <w:rFonts w:eastAsia="Calibri"/>
          <w:b/>
          <w:noProof/>
          <w:lang w:eastAsia="en-US"/>
        </w:rPr>
        <w:t>2025</w:t>
      </w:r>
      <w:r>
        <w:rPr>
          <w:rFonts w:eastAsia="Calibri"/>
          <w:b/>
          <w:noProof/>
          <w:sz w:val="22"/>
          <w:szCs w:val="22"/>
          <w:lang w:eastAsia="en-US"/>
        </w:rPr>
        <w:t xml:space="preserve">                                           п. Мятлево                                    </w:t>
      </w:r>
      <w:r w:rsidR="00A21FD7">
        <w:rPr>
          <w:rFonts w:eastAsia="Calibri"/>
          <w:b/>
          <w:noProof/>
          <w:lang w:eastAsia="en-US"/>
        </w:rPr>
        <w:t xml:space="preserve">        №  </w:t>
      </w:r>
      <w:r w:rsidR="00D674EA">
        <w:rPr>
          <w:rFonts w:eastAsia="Calibri"/>
          <w:b/>
          <w:noProof/>
          <w:lang w:eastAsia="en-US"/>
        </w:rPr>
        <w:t>1</w:t>
      </w:r>
      <w:r w:rsidR="00646860">
        <w:rPr>
          <w:rFonts w:eastAsia="Calibri"/>
          <w:b/>
          <w:noProof/>
          <w:lang w:eastAsia="en-US"/>
        </w:rPr>
        <w:t>79</w:t>
      </w:r>
    </w:p>
    <w:p w:rsidR="007834A9" w:rsidRDefault="007834A9" w:rsidP="007834A9">
      <w:pPr>
        <w:spacing w:after="200" w:line="240" w:lineRule="exact"/>
        <w:contextualSpacing/>
        <w:rPr>
          <w:rFonts w:eastAsia="Calibri"/>
          <w:b/>
          <w:noProof/>
          <w:sz w:val="22"/>
          <w:szCs w:val="22"/>
          <w:lang w:eastAsia="en-US"/>
        </w:rPr>
      </w:pPr>
    </w:p>
    <w:p w:rsidR="007834A9" w:rsidRPr="007834A9" w:rsidRDefault="007834A9" w:rsidP="007834A9">
      <w:pPr>
        <w:rPr>
          <w:rFonts w:eastAsiaTheme="minorHAnsi"/>
          <w:b/>
          <w:lang w:eastAsia="en-US"/>
        </w:rPr>
      </w:pPr>
      <w:r w:rsidRPr="007834A9">
        <w:rPr>
          <w:rFonts w:eastAsiaTheme="minorHAnsi"/>
          <w:b/>
          <w:lang w:eastAsia="en-US"/>
        </w:rPr>
        <w:t>О назначении публичных слушаний</w:t>
      </w:r>
      <w:r>
        <w:rPr>
          <w:rFonts w:eastAsiaTheme="minorHAnsi"/>
          <w:b/>
          <w:lang w:eastAsia="en-US"/>
        </w:rPr>
        <w:t xml:space="preserve"> </w:t>
      </w:r>
      <w:r w:rsidRPr="007834A9">
        <w:rPr>
          <w:rFonts w:eastAsiaTheme="minorHAnsi"/>
          <w:b/>
          <w:lang w:eastAsia="en-US"/>
        </w:rPr>
        <w:t>по проекту решения поселкового Совета</w:t>
      </w:r>
    </w:p>
    <w:p w:rsidR="007834A9" w:rsidRPr="007834A9" w:rsidRDefault="007834A9" w:rsidP="007834A9">
      <w:pPr>
        <w:rPr>
          <w:rFonts w:eastAsiaTheme="minorHAnsi"/>
          <w:b/>
          <w:lang w:eastAsia="en-US"/>
        </w:rPr>
      </w:pPr>
      <w:r w:rsidRPr="007834A9">
        <w:rPr>
          <w:rFonts w:eastAsiaTheme="minorHAnsi"/>
          <w:b/>
          <w:lang w:eastAsia="en-US"/>
        </w:rPr>
        <w:t xml:space="preserve">«Об исполнении бюджета </w:t>
      </w:r>
      <w:r>
        <w:rPr>
          <w:rFonts w:eastAsiaTheme="minorHAnsi"/>
          <w:b/>
          <w:lang w:eastAsia="en-US"/>
        </w:rPr>
        <w:t xml:space="preserve"> муниципального образования сельское поселение</w:t>
      </w:r>
      <w:r w:rsidRPr="007834A9">
        <w:rPr>
          <w:rFonts w:eastAsiaTheme="minorHAnsi"/>
          <w:b/>
          <w:lang w:eastAsia="en-US"/>
        </w:rPr>
        <w:t xml:space="preserve"> «Поселок Мятлево» за 20</w:t>
      </w:r>
      <w:r w:rsidR="00646860">
        <w:rPr>
          <w:rFonts w:eastAsiaTheme="minorHAnsi"/>
          <w:b/>
          <w:lang w:eastAsia="en-US"/>
        </w:rPr>
        <w:t>24</w:t>
      </w:r>
      <w:r w:rsidRPr="007834A9">
        <w:rPr>
          <w:rFonts w:eastAsiaTheme="minorHAnsi"/>
          <w:b/>
          <w:lang w:eastAsia="en-US"/>
        </w:rPr>
        <w:t xml:space="preserve"> год»</w:t>
      </w:r>
    </w:p>
    <w:p w:rsidR="007834A9" w:rsidRPr="007834A9" w:rsidRDefault="007834A9" w:rsidP="007834A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34A9" w:rsidRPr="007834A9" w:rsidRDefault="007834A9" w:rsidP="004B6178">
      <w:p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7834A9">
        <w:rPr>
          <w:rFonts w:eastAsiaTheme="minorHAnsi"/>
          <w:sz w:val="26"/>
          <w:szCs w:val="26"/>
          <w:lang w:eastAsia="en-US"/>
        </w:rPr>
        <w:t>В соответствии c с  Федеральным законом от 06.10.2003 N 131-ФЗ  "Об общих принципах организации местного самоуправления в Российской Федерации", ст.19 Устава МО СП «Поселок Мятлево»</w:t>
      </w:r>
      <w:r w:rsidR="00646860">
        <w:rPr>
          <w:rFonts w:eastAsiaTheme="minorHAnsi"/>
          <w:sz w:val="26"/>
          <w:szCs w:val="26"/>
          <w:lang w:eastAsia="en-US"/>
        </w:rPr>
        <w:t>.  П</w:t>
      </w:r>
      <w:r w:rsidRPr="007834A9">
        <w:rPr>
          <w:rFonts w:eastAsiaTheme="minorHAnsi"/>
          <w:sz w:val="26"/>
          <w:szCs w:val="26"/>
          <w:lang w:eastAsia="en-US"/>
        </w:rPr>
        <w:t>оселковый Совет МО СП «Поселок Мятлево»</w:t>
      </w:r>
    </w:p>
    <w:p w:rsidR="007834A9" w:rsidRPr="004B6178" w:rsidRDefault="007834A9" w:rsidP="004B6178">
      <w:pPr>
        <w:spacing w:after="200" w:line="276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7834A9">
        <w:rPr>
          <w:rFonts w:eastAsiaTheme="minorHAnsi"/>
          <w:b/>
          <w:sz w:val="26"/>
          <w:szCs w:val="26"/>
          <w:lang w:eastAsia="en-US"/>
        </w:rPr>
        <w:t xml:space="preserve">  </w:t>
      </w:r>
      <w:proofErr w:type="gramStart"/>
      <w:r w:rsidRPr="004B6178">
        <w:rPr>
          <w:rFonts w:eastAsiaTheme="minorHAnsi"/>
          <w:b/>
          <w:sz w:val="26"/>
          <w:szCs w:val="26"/>
          <w:lang w:eastAsia="en-US"/>
        </w:rPr>
        <w:t>Р</w:t>
      </w:r>
      <w:proofErr w:type="gramEnd"/>
      <w:r w:rsidRPr="004B6178">
        <w:rPr>
          <w:rFonts w:eastAsiaTheme="minorHAnsi"/>
          <w:b/>
          <w:sz w:val="26"/>
          <w:szCs w:val="26"/>
          <w:lang w:eastAsia="en-US"/>
        </w:rPr>
        <w:t xml:space="preserve"> Е Ш И Л:</w:t>
      </w:r>
    </w:p>
    <w:p w:rsidR="007834A9" w:rsidRPr="00321866" w:rsidRDefault="007834A9" w:rsidP="00321866">
      <w:pPr>
        <w:pStyle w:val="a5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321866">
        <w:rPr>
          <w:rFonts w:eastAsiaTheme="minorHAnsi"/>
          <w:sz w:val="26"/>
          <w:szCs w:val="26"/>
          <w:lang w:eastAsia="en-US"/>
        </w:rPr>
        <w:t>Назначить публичные слушания по проекту решения «Об исполнении бюджета</w:t>
      </w:r>
      <w:r w:rsidR="00646860">
        <w:rPr>
          <w:rFonts w:eastAsiaTheme="minorHAnsi"/>
          <w:sz w:val="26"/>
          <w:szCs w:val="26"/>
          <w:lang w:eastAsia="en-US"/>
        </w:rPr>
        <w:t xml:space="preserve"> МО СП «Поселок Мятлево» за 2024</w:t>
      </w:r>
      <w:r w:rsidRPr="00321866">
        <w:rPr>
          <w:rFonts w:eastAsiaTheme="minorHAnsi"/>
          <w:sz w:val="26"/>
          <w:szCs w:val="26"/>
          <w:lang w:eastAsia="en-US"/>
        </w:rPr>
        <w:t xml:space="preserve"> год» на </w:t>
      </w:r>
      <w:r w:rsidR="00D674EA">
        <w:rPr>
          <w:rFonts w:eastAsiaTheme="minorHAnsi"/>
          <w:sz w:val="26"/>
          <w:szCs w:val="26"/>
          <w:lang w:eastAsia="en-US"/>
        </w:rPr>
        <w:t>23</w:t>
      </w:r>
      <w:r w:rsidRPr="00321866">
        <w:rPr>
          <w:rFonts w:eastAsiaTheme="minorHAnsi"/>
          <w:sz w:val="26"/>
          <w:szCs w:val="26"/>
          <w:lang w:eastAsia="en-US"/>
        </w:rPr>
        <w:t xml:space="preserve"> апреля 202</w:t>
      </w:r>
      <w:r w:rsidR="00646860">
        <w:rPr>
          <w:rFonts w:eastAsiaTheme="minorHAnsi"/>
          <w:sz w:val="26"/>
          <w:szCs w:val="26"/>
          <w:lang w:eastAsia="en-US"/>
        </w:rPr>
        <w:t>5</w:t>
      </w:r>
      <w:r w:rsidRPr="00321866">
        <w:rPr>
          <w:rFonts w:eastAsiaTheme="minorHAnsi"/>
          <w:sz w:val="26"/>
          <w:szCs w:val="26"/>
          <w:lang w:eastAsia="en-US"/>
        </w:rPr>
        <w:t xml:space="preserve"> года в 15-00 час. по адресу: </w:t>
      </w:r>
      <w:proofErr w:type="spellStart"/>
      <w:r w:rsidRPr="00321866">
        <w:rPr>
          <w:rFonts w:eastAsiaTheme="minorHAnsi"/>
          <w:sz w:val="26"/>
          <w:szCs w:val="26"/>
          <w:lang w:eastAsia="en-US"/>
        </w:rPr>
        <w:t>п</w:t>
      </w:r>
      <w:proofErr w:type="gramStart"/>
      <w:r w:rsidRPr="00321866">
        <w:rPr>
          <w:rFonts w:eastAsiaTheme="minorHAnsi"/>
          <w:sz w:val="26"/>
          <w:szCs w:val="26"/>
          <w:lang w:eastAsia="en-US"/>
        </w:rPr>
        <w:t>.М</w:t>
      </w:r>
      <w:proofErr w:type="gramEnd"/>
      <w:r w:rsidRPr="00321866">
        <w:rPr>
          <w:rFonts w:eastAsiaTheme="minorHAnsi"/>
          <w:sz w:val="26"/>
          <w:szCs w:val="26"/>
          <w:lang w:eastAsia="en-US"/>
        </w:rPr>
        <w:t>ятлево</w:t>
      </w:r>
      <w:proofErr w:type="spellEnd"/>
      <w:r w:rsidRPr="00321866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Pr="00321866">
        <w:rPr>
          <w:rFonts w:eastAsiaTheme="minorHAnsi"/>
          <w:sz w:val="26"/>
          <w:szCs w:val="26"/>
          <w:lang w:eastAsia="en-US"/>
        </w:rPr>
        <w:t>ул.Интернациональная</w:t>
      </w:r>
      <w:proofErr w:type="spellEnd"/>
      <w:r w:rsidRPr="00321866">
        <w:rPr>
          <w:rFonts w:eastAsiaTheme="minorHAnsi"/>
          <w:sz w:val="26"/>
          <w:szCs w:val="26"/>
          <w:lang w:eastAsia="en-US"/>
        </w:rPr>
        <w:t xml:space="preserve"> д. 61 (Администрация МО СП «Поселок Мятлево».</w:t>
      </w:r>
    </w:p>
    <w:p w:rsidR="00321866" w:rsidRDefault="00321866" w:rsidP="00646860">
      <w:pPr>
        <w:pStyle w:val="a5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321866">
        <w:rPr>
          <w:rFonts w:eastAsiaTheme="minorHAnsi"/>
          <w:sz w:val="26"/>
          <w:szCs w:val="26"/>
          <w:lang w:eastAsia="en-US"/>
        </w:rPr>
        <w:t>Довести до сведения населения проект решения «Об исполнении бюджета</w:t>
      </w:r>
      <w:r w:rsidR="00646860">
        <w:rPr>
          <w:rFonts w:eastAsiaTheme="minorHAnsi"/>
          <w:sz w:val="26"/>
          <w:szCs w:val="26"/>
          <w:lang w:eastAsia="en-US"/>
        </w:rPr>
        <w:t xml:space="preserve"> МО СП «Поселок Мятлево» за 2024</w:t>
      </w:r>
      <w:r w:rsidRPr="00321866">
        <w:rPr>
          <w:rFonts w:eastAsiaTheme="minorHAnsi"/>
          <w:sz w:val="26"/>
          <w:szCs w:val="26"/>
          <w:lang w:eastAsia="en-US"/>
        </w:rPr>
        <w:t xml:space="preserve"> год» путем размещения в общественных местах, в соответствии с Решением поселкового Совета от 26.05.2011г. № 04 «Об определении специальных мест для размещения муниципальных правовых актов», а также публикации </w:t>
      </w:r>
      <w:proofErr w:type="gramStart"/>
      <w:r w:rsidRPr="00321866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321866">
        <w:rPr>
          <w:rFonts w:eastAsiaTheme="minorHAnsi"/>
          <w:sz w:val="26"/>
          <w:szCs w:val="26"/>
          <w:lang w:eastAsia="en-US"/>
        </w:rPr>
        <w:t xml:space="preserve"> официальном сайте администрации МО СП «Поселок Мятлево» (</w:t>
      </w:r>
      <w:r w:rsidR="00646860" w:rsidRPr="00646860">
        <w:rPr>
          <w:rFonts w:eastAsiaTheme="minorHAnsi"/>
          <w:sz w:val="26"/>
          <w:szCs w:val="26"/>
          <w:lang w:eastAsia="en-US"/>
        </w:rPr>
        <w:t>https://myatlevo-r40.gosweb.gosuslugi.ru/</w:t>
      </w:r>
      <w:r w:rsidRPr="00321866">
        <w:rPr>
          <w:rFonts w:eastAsiaTheme="minorHAnsi"/>
          <w:sz w:val="26"/>
          <w:szCs w:val="26"/>
          <w:lang w:eastAsia="en-US"/>
        </w:rPr>
        <w:t>) в разделе «Официальн</w:t>
      </w:r>
      <w:r w:rsidR="00076842">
        <w:rPr>
          <w:rFonts w:eastAsiaTheme="minorHAnsi"/>
          <w:sz w:val="26"/>
          <w:szCs w:val="26"/>
          <w:lang w:eastAsia="en-US"/>
        </w:rPr>
        <w:t>о</w:t>
      </w:r>
      <w:r w:rsidRPr="00321866">
        <w:rPr>
          <w:rFonts w:eastAsiaTheme="minorHAnsi"/>
          <w:sz w:val="26"/>
          <w:szCs w:val="26"/>
          <w:lang w:eastAsia="en-US"/>
        </w:rPr>
        <w:t>»</w:t>
      </w:r>
      <w:r w:rsidR="00076842">
        <w:rPr>
          <w:rFonts w:eastAsiaTheme="minorHAnsi"/>
          <w:sz w:val="26"/>
          <w:szCs w:val="26"/>
          <w:lang w:eastAsia="en-US"/>
        </w:rPr>
        <w:t xml:space="preserve"> по строке «Документы</w:t>
      </w:r>
      <w:proofErr w:type="gramStart"/>
      <w:r w:rsidR="00076842">
        <w:rPr>
          <w:rFonts w:eastAsiaTheme="minorHAnsi"/>
          <w:sz w:val="26"/>
          <w:szCs w:val="26"/>
          <w:lang w:eastAsia="en-US"/>
        </w:rPr>
        <w:t>»-</w:t>
      </w:r>
      <w:proofErr w:type="gramEnd"/>
      <w:r w:rsidR="00076842">
        <w:rPr>
          <w:rFonts w:eastAsiaTheme="minorHAnsi"/>
          <w:sz w:val="26"/>
          <w:szCs w:val="26"/>
          <w:lang w:eastAsia="en-US"/>
        </w:rPr>
        <w:t xml:space="preserve">«Решения», </w:t>
      </w:r>
      <w:r w:rsidRPr="00321866">
        <w:rPr>
          <w:rFonts w:eastAsiaTheme="minorHAnsi"/>
          <w:sz w:val="26"/>
          <w:szCs w:val="26"/>
          <w:lang w:eastAsia="en-US"/>
        </w:rPr>
        <w:t xml:space="preserve"> а также  использовать для таких целей федеральную государственную информационную систему «Единый портал государственных и муниципальных услуг (функций)» в подсистеме общественного голосования  платформы обратной связи (ПОС).</w:t>
      </w:r>
    </w:p>
    <w:p w:rsidR="007834A9" w:rsidRDefault="007834A9" w:rsidP="004B6178">
      <w:pPr>
        <w:pStyle w:val="a5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321866">
        <w:rPr>
          <w:rFonts w:eastAsiaTheme="minorHAnsi"/>
          <w:sz w:val="26"/>
          <w:szCs w:val="26"/>
          <w:lang w:eastAsia="en-US"/>
        </w:rPr>
        <w:t>Предложения и замечания по проекту решения «Об исполнении бюджета</w:t>
      </w:r>
      <w:r w:rsidR="00321866" w:rsidRPr="00321866">
        <w:rPr>
          <w:rFonts w:eastAsiaTheme="minorHAnsi"/>
          <w:sz w:val="26"/>
          <w:szCs w:val="26"/>
          <w:lang w:eastAsia="en-US"/>
        </w:rPr>
        <w:t xml:space="preserve"> МО СП «Поселок Мятлево» з</w:t>
      </w:r>
      <w:r w:rsidR="00076842">
        <w:rPr>
          <w:rFonts w:eastAsiaTheme="minorHAnsi"/>
          <w:sz w:val="26"/>
          <w:szCs w:val="26"/>
          <w:lang w:eastAsia="en-US"/>
        </w:rPr>
        <w:t>а 2024</w:t>
      </w:r>
      <w:r w:rsidRPr="00321866">
        <w:rPr>
          <w:rFonts w:eastAsiaTheme="minorHAnsi"/>
          <w:sz w:val="26"/>
          <w:szCs w:val="26"/>
          <w:lang w:eastAsia="en-US"/>
        </w:rPr>
        <w:t xml:space="preserve"> год» от заинтересованных лиц принимаются по адресу: </w:t>
      </w:r>
      <w:proofErr w:type="spellStart"/>
      <w:r w:rsidRPr="00321866">
        <w:rPr>
          <w:rFonts w:eastAsiaTheme="minorHAnsi"/>
          <w:sz w:val="26"/>
          <w:szCs w:val="26"/>
          <w:lang w:eastAsia="en-US"/>
        </w:rPr>
        <w:t>п</w:t>
      </w:r>
      <w:proofErr w:type="gramStart"/>
      <w:r w:rsidRPr="00321866">
        <w:rPr>
          <w:rFonts w:eastAsiaTheme="minorHAnsi"/>
          <w:sz w:val="26"/>
          <w:szCs w:val="26"/>
          <w:lang w:eastAsia="en-US"/>
        </w:rPr>
        <w:t>.М</w:t>
      </w:r>
      <w:proofErr w:type="gramEnd"/>
      <w:r w:rsidRPr="00321866">
        <w:rPr>
          <w:rFonts w:eastAsiaTheme="minorHAnsi"/>
          <w:sz w:val="26"/>
          <w:szCs w:val="26"/>
          <w:lang w:eastAsia="en-US"/>
        </w:rPr>
        <w:t>ятлево</w:t>
      </w:r>
      <w:proofErr w:type="spellEnd"/>
      <w:r w:rsidRPr="00321866">
        <w:rPr>
          <w:rFonts w:eastAsiaTheme="minorHAnsi"/>
          <w:sz w:val="26"/>
          <w:szCs w:val="26"/>
          <w:lang w:eastAsia="en-US"/>
        </w:rPr>
        <w:t xml:space="preserve">. </w:t>
      </w:r>
      <w:proofErr w:type="spellStart"/>
      <w:r w:rsidRPr="00321866">
        <w:rPr>
          <w:rFonts w:eastAsiaTheme="minorHAnsi"/>
          <w:sz w:val="26"/>
          <w:szCs w:val="26"/>
          <w:lang w:eastAsia="en-US"/>
        </w:rPr>
        <w:t>ул.Интернациональная</w:t>
      </w:r>
      <w:proofErr w:type="spellEnd"/>
      <w:r w:rsidRPr="00321866">
        <w:rPr>
          <w:rFonts w:eastAsiaTheme="minorHAnsi"/>
          <w:sz w:val="26"/>
          <w:szCs w:val="26"/>
          <w:lang w:eastAsia="en-US"/>
        </w:rPr>
        <w:t xml:space="preserve"> д.61 до </w:t>
      </w:r>
      <w:r w:rsidR="00D674EA">
        <w:rPr>
          <w:rFonts w:eastAsiaTheme="minorHAnsi"/>
          <w:sz w:val="26"/>
          <w:szCs w:val="26"/>
          <w:lang w:eastAsia="en-US"/>
        </w:rPr>
        <w:t>19</w:t>
      </w:r>
      <w:r w:rsidR="00321866" w:rsidRPr="00321866">
        <w:rPr>
          <w:rFonts w:eastAsiaTheme="minorHAnsi"/>
          <w:sz w:val="26"/>
          <w:szCs w:val="26"/>
          <w:lang w:eastAsia="en-US"/>
        </w:rPr>
        <w:t xml:space="preserve"> апреля 202</w:t>
      </w:r>
      <w:r w:rsidR="00076842">
        <w:rPr>
          <w:rFonts w:eastAsiaTheme="minorHAnsi"/>
          <w:sz w:val="26"/>
          <w:szCs w:val="26"/>
          <w:lang w:eastAsia="en-US"/>
        </w:rPr>
        <w:t>5</w:t>
      </w:r>
      <w:r w:rsidRPr="00321866"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7834A9" w:rsidRDefault="007834A9" w:rsidP="004B6178">
      <w:pPr>
        <w:pStyle w:val="a5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321866">
        <w:rPr>
          <w:rFonts w:eastAsiaTheme="minorHAnsi"/>
          <w:sz w:val="26"/>
          <w:szCs w:val="26"/>
          <w:lang w:eastAsia="en-US"/>
        </w:rPr>
        <w:lastRenderedPageBreak/>
        <w:t>Настоящее решение и проект решения поселкового Совета «Об исполнении бюджета</w:t>
      </w:r>
      <w:r w:rsidR="00076842">
        <w:rPr>
          <w:rFonts w:eastAsiaTheme="minorHAnsi"/>
          <w:sz w:val="26"/>
          <w:szCs w:val="26"/>
          <w:lang w:eastAsia="en-US"/>
        </w:rPr>
        <w:t xml:space="preserve"> МО СП «Поселок Мятлево» за 2024</w:t>
      </w:r>
      <w:r w:rsidRPr="00321866">
        <w:rPr>
          <w:rFonts w:eastAsiaTheme="minorHAnsi"/>
          <w:sz w:val="26"/>
          <w:szCs w:val="26"/>
          <w:lang w:eastAsia="en-US"/>
        </w:rPr>
        <w:t xml:space="preserve"> год» подлежат официальному опубликованию (обнародованию).</w:t>
      </w:r>
    </w:p>
    <w:p w:rsidR="007834A9" w:rsidRPr="00321866" w:rsidRDefault="00321866" w:rsidP="004B6178">
      <w:pPr>
        <w:pStyle w:val="a5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Контроль </w:t>
      </w:r>
      <w:r w:rsidR="007834A9" w:rsidRPr="00321866">
        <w:rPr>
          <w:rFonts w:eastAsiaTheme="minorHAnsi"/>
          <w:sz w:val="26"/>
          <w:szCs w:val="26"/>
          <w:lang w:eastAsia="en-US"/>
        </w:rPr>
        <w:t>за</w:t>
      </w:r>
      <w:proofErr w:type="gramEnd"/>
      <w:r w:rsidR="007834A9" w:rsidRPr="00321866">
        <w:rPr>
          <w:rFonts w:eastAsiaTheme="minorHAnsi"/>
          <w:sz w:val="26"/>
          <w:szCs w:val="26"/>
          <w:lang w:eastAsia="en-US"/>
        </w:rPr>
        <w:t xml:space="preserve"> исполнением настоящего решения возложить на администрацию МО СП «Поселок Мятлево» и комиссию </w:t>
      </w:r>
      <w:r w:rsidR="004B6178" w:rsidRPr="00321866">
        <w:rPr>
          <w:rFonts w:eastAsiaTheme="minorHAnsi"/>
          <w:sz w:val="26"/>
          <w:szCs w:val="26"/>
          <w:lang w:eastAsia="en-US"/>
        </w:rPr>
        <w:t>по бюджету, налогам и финансовым вопросам</w:t>
      </w:r>
      <w:r w:rsidR="007834A9" w:rsidRPr="00321866">
        <w:rPr>
          <w:rFonts w:eastAsiaTheme="minorHAnsi"/>
          <w:sz w:val="26"/>
          <w:szCs w:val="26"/>
          <w:lang w:eastAsia="en-US"/>
        </w:rPr>
        <w:t>.</w:t>
      </w:r>
    </w:p>
    <w:p w:rsidR="004B6178" w:rsidRPr="004B6178" w:rsidRDefault="004B6178" w:rsidP="007834A9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4B6178" w:rsidRPr="004B6178" w:rsidRDefault="004B6178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  <w:r w:rsidRPr="004B6178">
        <w:rPr>
          <w:rFonts w:eastAsiaTheme="minorHAnsi"/>
          <w:b/>
          <w:sz w:val="26"/>
          <w:szCs w:val="26"/>
          <w:lang w:eastAsia="en-US"/>
        </w:rPr>
        <w:t xml:space="preserve">Глава муниципального образования </w:t>
      </w:r>
    </w:p>
    <w:p w:rsidR="004B6178" w:rsidRDefault="004B6178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  <w:r w:rsidRPr="004B6178">
        <w:rPr>
          <w:rFonts w:eastAsiaTheme="minorHAnsi"/>
          <w:b/>
          <w:sz w:val="26"/>
          <w:szCs w:val="26"/>
          <w:lang w:eastAsia="en-US"/>
        </w:rPr>
        <w:t xml:space="preserve">сельское поселение «Поселок Мятлево»                                     </w:t>
      </w:r>
      <w:proofErr w:type="spellStart"/>
      <w:r w:rsidRPr="004B6178">
        <w:rPr>
          <w:rFonts w:eastAsiaTheme="minorHAnsi"/>
          <w:b/>
          <w:sz w:val="26"/>
          <w:szCs w:val="26"/>
          <w:lang w:eastAsia="en-US"/>
        </w:rPr>
        <w:t>С.В.Кузьмина</w:t>
      </w:r>
      <w:proofErr w:type="spellEnd"/>
    </w:p>
    <w:p w:rsidR="004B6178" w:rsidRDefault="004B6178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321866" w:rsidRDefault="00321866" w:rsidP="004B6178">
      <w:pPr>
        <w:pStyle w:val="a4"/>
        <w:rPr>
          <w:rFonts w:eastAsiaTheme="minorHAnsi"/>
          <w:b/>
          <w:sz w:val="26"/>
          <w:szCs w:val="26"/>
          <w:lang w:eastAsia="en-US"/>
        </w:rPr>
      </w:pPr>
    </w:p>
    <w:p w:rsidR="000A2E69" w:rsidRPr="000A2E69" w:rsidRDefault="000A2E69" w:rsidP="000A2E69">
      <w:pPr>
        <w:jc w:val="right"/>
        <w:rPr>
          <w:b/>
          <w:sz w:val="26"/>
          <w:szCs w:val="26"/>
        </w:rPr>
      </w:pPr>
      <w:r w:rsidRPr="000A2E69">
        <w:rPr>
          <w:b/>
          <w:sz w:val="26"/>
          <w:szCs w:val="26"/>
        </w:rPr>
        <w:lastRenderedPageBreak/>
        <w:t>ПРОЕКТ</w:t>
      </w:r>
    </w:p>
    <w:p w:rsidR="000A2E69" w:rsidRPr="000A2E69" w:rsidRDefault="000A2E69" w:rsidP="000A2E69">
      <w:pPr>
        <w:jc w:val="center"/>
        <w:rPr>
          <w:b/>
          <w:sz w:val="26"/>
          <w:szCs w:val="26"/>
        </w:rPr>
      </w:pPr>
      <w:r w:rsidRPr="000A2E69">
        <w:rPr>
          <w:b/>
          <w:sz w:val="26"/>
          <w:szCs w:val="26"/>
        </w:rPr>
        <w:t>РОССИЙСКАЯ ФЕДЕРАЦИЯ</w:t>
      </w:r>
    </w:p>
    <w:p w:rsidR="000A2E69" w:rsidRPr="000A2E69" w:rsidRDefault="000A2E69" w:rsidP="000A2E69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0A2E69">
        <w:rPr>
          <w:b/>
          <w:bCs/>
          <w:sz w:val="26"/>
          <w:szCs w:val="26"/>
        </w:rPr>
        <w:t>КАЛУЖСКАЯ ОБЛАСТЬ</w:t>
      </w:r>
    </w:p>
    <w:p w:rsidR="000A2E69" w:rsidRPr="000A2E69" w:rsidRDefault="000A2E69" w:rsidP="000A2E69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0A2E69">
        <w:rPr>
          <w:b/>
          <w:bCs/>
          <w:sz w:val="26"/>
          <w:szCs w:val="26"/>
        </w:rPr>
        <w:t>ИЗНОСКОВСКИЙ РАЙОН</w:t>
      </w:r>
    </w:p>
    <w:p w:rsidR="000A2E69" w:rsidRPr="000A2E69" w:rsidRDefault="000A2E69" w:rsidP="000A2E6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A2E69">
        <w:rPr>
          <w:b/>
          <w:bCs/>
          <w:sz w:val="26"/>
          <w:szCs w:val="26"/>
        </w:rPr>
        <w:t xml:space="preserve">МУНИЦИПАЛЬНОЕ ОБРАЗОВАНИЕ  </w:t>
      </w:r>
    </w:p>
    <w:p w:rsidR="000A2E69" w:rsidRPr="000A2E69" w:rsidRDefault="000A2E69" w:rsidP="000A2E6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A2E69">
        <w:rPr>
          <w:b/>
          <w:bCs/>
          <w:sz w:val="26"/>
          <w:szCs w:val="26"/>
        </w:rPr>
        <w:t>СЕЛЬСКОЕ ПОСЕЛЕНИЕ "ПОСЕЛОК МЯТЛЕВО"</w:t>
      </w:r>
    </w:p>
    <w:p w:rsidR="000A2E69" w:rsidRPr="000A2E69" w:rsidRDefault="000A2E69" w:rsidP="000A2E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E69" w:rsidRPr="000A2E69" w:rsidRDefault="000A2E69" w:rsidP="000A2E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2E69">
        <w:rPr>
          <w:b/>
          <w:bCs/>
          <w:sz w:val="28"/>
          <w:szCs w:val="28"/>
        </w:rPr>
        <w:t>ПОСЕЛКОВЫЙ СОВЕТ</w:t>
      </w:r>
    </w:p>
    <w:p w:rsidR="000A2E69" w:rsidRPr="000A2E69" w:rsidRDefault="000A2E69" w:rsidP="000A2E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2E69">
        <w:rPr>
          <w:b/>
          <w:bCs/>
          <w:sz w:val="28"/>
          <w:szCs w:val="28"/>
        </w:rPr>
        <w:t>(Третий созыв)</w:t>
      </w:r>
    </w:p>
    <w:p w:rsidR="000A2E69" w:rsidRPr="000A2E69" w:rsidRDefault="000A2E69" w:rsidP="000A2E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2E69">
        <w:rPr>
          <w:b/>
          <w:bCs/>
          <w:sz w:val="28"/>
          <w:szCs w:val="28"/>
        </w:rPr>
        <w:t>РЕШЕНИЕ</w:t>
      </w:r>
    </w:p>
    <w:p w:rsidR="000A2E69" w:rsidRPr="000A2E69" w:rsidRDefault="000A2E69" w:rsidP="000A2E6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A2E69" w:rsidRPr="000A2E69" w:rsidRDefault="000A2E69" w:rsidP="000A2E6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spellStart"/>
      <w:r w:rsidRPr="000A2E69">
        <w:rPr>
          <w:b/>
          <w:bCs/>
          <w:sz w:val="26"/>
          <w:szCs w:val="26"/>
        </w:rPr>
        <w:t>п</w:t>
      </w:r>
      <w:proofErr w:type="gramStart"/>
      <w:r w:rsidRPr="000A2E69">
        <w:rPr>
          <w:b/>
          <w:bCs/>
          <w:sz w:val="26"/>
          <w:szCs w:val="26"/>
        </w:rPr>
        <w:t>.М</w:t>
      </w:r>
      <w:proofErr w:type="gramEnd"/>
      <w:r w:rsidRPr="000A2E69">
        <w:rPr>
          <w:b/>
          <w:bCs/>
          <w:sz w:val="26"/>
          <w:szCs w:val="26"/>
        </w:rPr>
        <w:t>ятлево</w:t>
      </w:r>
      <w:proofErr w:type="spellEnd"/>
    </w:p>
    <w:p w:rsidR="000A2E69" w:rsidRPr="000A2E69" w:rsidRDefault="000A2E69" w:rsidP="000A2E69">
      <w:pPr>
        <w:autoSpaceDE w:val="0"/>
        <w:autoSpaceDN w:val="0"/>
        <w:adjustRightInd w:val="0"/>
        <w:rPr>
          <w:b/>
          <w:szCs w:val="20"/>
        </w:rPr>
      </w:pPr>
    </w:p>
    <w:p w:rsidR="000A2E69" w:rsidRPr="000A2E69" w:rsidRDefault="000A2E69" w:rsidP="000A2E69">
      <w:pPr>
        <w:autoSpaceDE w:val="0"/>
        <w:autoSpaceDN w:val="0"/>
        <w:adjustRightInd w:val="0"/>
        <w:jc w:val="both"/>
        <w:rPr>
          <w:b/>
          <w:szCs w:val="20"/>
        </w:rPr>
      </w:pPr>
      <w:r w:rsidRPr="000A2E69">
        <w:rPr>
          <w:b/>
          <w:szCs w:val="20"/>
        </w:rPr>
        <w:t>от _________2025 г.                                                                                                        № ____</w:t>
      </w:r>
    </w:p>
    <w:p w:rsidR="000A2E69" w:rsidRPr="000A2E69" w:rsidRDefault="000A2E69" w:rsidP="000A2E69">
      <w:pPr>
        <w:autoSpaceDE w:val="0"/>
        <w:autoSpaceDN w:val="0"/>
        <w:adjustRightInd w:val="0"/>
        <w:jc w:val="center"/>
        <w:rPr>
          <w:b/>
          <w:szCs w:val="20"/>
        </w:rPr>
      </w:pPr>
    </w:p>
    <w:p w:rsidR="000A2E69" w:rsidRPr="000A2E69" w:rsidRDefault="000A2E69" w:rsidP="000A2E69">
      <w:pPr>
        <w:rPr>
          <w:szCs w:val="20"/>
        </w:rPr>
      </w:pPr>
    </w:p>
    <w:p w:rsidR="000A2E69" w:rsidRPr="000A2E69" w:rsidRDefault="000A2E69" w:rsidP="000A2E69">
      <w:pPr>
        <w:rPr>
          <w:b/>
          <w:szCs w:val="20"/>
        </w:rPr>
      </w:pPr>
      <w:r w:rsidRPr="000A2E69">
        <w:rPr>
          <w:b/>
          <w:szCs w:val="20"/>
        </w:rPr>
        <w:t>Об исполнении бюджета муниципального</w:t>
      </w:r>
    </w:p>
    <w:p w:rsidR="000A2E69" w:rsidRPr="000A2E69" w:rsidRDefault="000A2E69" w:rsidP="000A2E69">
      <w:pPr>
        <w:rPr>
          <w:b/>
          <w:szCs w:val="20"/>
        </w:rPr>
      </w:pPr>
      <w:r w:rsidRPr="000A2E69">
        <w:rPr>
          <w:b/>
          <w:szCs w:val="20"/>
        </w:rPr>
        <w:t>образования сельское поселение «Поселок</w:t>
      </w:r>
    </w:p>
    <w:p w:rsidR="000A2E69" w:rsidRPr="000A2E69" w:rsidRDefault="000A2E69" w:rsidP="000A2E69">
      <w:pPr>
        <w:rPr>
          <w:b/>
          <w:szCs w:val="20"/>
        </w:rPr>
      </w:pPr>
      <w:r w:rsidRPr="000A2E69">
        <w:rPr>
          <w:b/>
          <w:szCs w:val="20"/>
        </w:rPr>
        <w:t>Мятлево» за 2024  год</w:t>
      </w:r>
    </w:p>
    <w:p w:rsidR="000A2E69" w:rsidRPr="000A2E69" w:rsidRDefault="000A2E69" w:rsidP="000A2E69">
      <w:pPr>
        <w:rPr>
          <w:szCs w:val="20"/>
        </w:rPr>
      </w:pPr>
    </w:p>
    <w:p w:rsidR="000A2E69" w:rsidRPr="000A2E69" w:rsidRDefault="000A2E69" w:rsidP="000A2E69">
      <w:pPr>
        <w:jc w:val="center"/>
        <w:rPr>
          <w:szCs w:val="20"/>
        </w:rPr>
      </w:pPr>
      <w:r w:rsidRPr="000A2E69">
        <w:rPr>
          <w:szCs w:val="20"/>
        </w:rPr>
        <w:t xml:space="preserve">          </w:t>
      </w:r>
    </w:p>
    <w:p w:rsidR="000A2E69" w:rsidRPr="000A2E69" w:rsidRDefault="000A2E69" w:rsidP="000A2E69">
      <w:pPr>
        <w:jc w:val="center"/>
        <w:rPr>
          <w:szCs w:val="20"/>
        </w:rPr>
      </w:pPr>
      <w:r w:rsidRPr="000A2E69">
        <w:rPr>
          <w:szCs w:val="20"/>
        </w:rPr>
        <w:t xml:space="preserve">Поселковый Совет </w:t>
      </w:r>
      <w:proofErr w:type="gramStart"/>
      <w:r w:rsidRPr="000A2E69">
        <w:rPr>
          <w:szCs w:val="20"/>
        </w:rPr>
        <w:t>Р</w:t>
      </w:r>
      <w:proofErr w:type="gramEnd"/>
      <w:r w:rsidRPr="000A2E69">
        <w:rPr>
          <w:szCs w:val="20"/>
        </w:rPr>
        <w:t xml:space="preserve"> Е Ш И Л:</w:t>
      </w:r>
    </w:p>
    <w:p w:rsidR="000A2E69" w:rsidRPr="000A2E69" w:rsidRDefault="000A2E69" w:rsidP="000A2E69">
      <w:pPr>
        <w:rPr>
          <w:szCs w:val="20"/>
        </w:rPr>
      </w:pPr>
    </w:p>
    <w:p w:rsidR="000A2E69" w:rsidRPr="000A2E69" w:rsidRDefault="000A2E69" w:rsidP="000A2E69">
      <w:pPr>
        <w:ind w:firstLine="142"/>
        <w:jc w:val="both"/>
        <w:rPr>
          <w:szCs w:val="20"/>
        </w:rPr>
      </w:pPr>
      <w:r w:rsidRPr="000A2E69">
        <w:rPr>
          <w:szCs w:val="20"/>
        </w:rPr>
        <w:t xml:space="preserve">         1. Утвердить  отчет об исполнении муниципального  бюджета  за 2024 год по доходам в сумме 17 031 353 рубля 95 копеек, по расходам в сумме 19 787 981 рубль 58 копеек, с превышением расходов над доходами (дефицитом муниципального бюджета) в сумме                   2 756 627 рублей 63 копейки.</w:t>
      </w:r>
    </w:p>
    <w:p w:rsidR="000A2E69" w:rsidRPr="000A2E69" w:rsidRDefault="000A2E69" w:rsidP="000A2E69">
      <w:pPr>
        <w:ind w:firstLine="708"/>
        <w:jc w:val="both"/>
        <w:rPr>
          <w:szCs w:val="20"/>
        </w:rPr>
      </w:pPr>
    </w:p>
    <w:p w:rsidR="000A2E69" w:rsidRPr="000A2E69" w:rsidRDefault="000A2E69" w:rsidP="000A2E69">
      <w:pPr>
        <w:ind w:firstLine="708"/>
        <w:jc w:val="both"/>
        <w:rPr>
          <w:szCs w:val="20"/>
        </w:rPr>
      </w:pPr>
      <w:r w:rsidRPr="000A2E69">
        <w:rPr>
          <w:szCs w:val="20"/>
        </w:rPr>
        <w:t>2. Утвердить исполнение доходов муниципального бюджета за 2024 год по кодам классификации доходов бюджетов согласно приложению 1 к настоящему Решению.</w:t>
      </w:r>
    </w:p>
    <w:p w:rsidR="000A2E69" w:rsidRPr="000A2E69" w:rsidRDefault="000A2E69" w:rsidP="000A2E69">
      <w:pPr>
        <w:ind w:firstLine="708"/>
        <w:jc w:val="both"/>
        <w:rPr>
          <w:szCs w:val="20"/>
        </w:rPr>
      </w:pPr>
    </w:p>
    <w:p w:rsidR="000A2E69" w:rsidRPr="000A2E69" w:rsidRDefault="000A2E69" w:rsidP="000A2E69">
      <w:pPr>
        <w:ind w:firstLine="708"/>
        <w:jc w:val="both"/>
        <w:rPr>
          <w:szCs w:val="20"/>
        </w:rPr>
      </w:pPr>
      <w:r w:rsidRPr="000A2E69">
        <w:rPr>
          <w:szCs w:val="20"/>
        </w:rPr>
        <w:t>3. Утвердить исполнение расходов муниципального бюджета за 2024 год по ведомственной структуре расходов согласно приложению 2 к настоящему Решению.</w:t>
      </w:r>
    </w:p>
    <w:p w:rsidR="000A2E69" w:rsidRPr="000A2E69" w:rsidRDefault="000A2E69" w:rsidP="000A2E69">
      <w:pPr>
        <w:ind w:firstLine="708"/>
        <w:jc w:val="both"/>
        <w:rPr>
          <w:szCs w:val="20"/>
        </w:rPr>
      </w:pPr>
    </w:p>
    <w:p w:rsidR="000A2E69" w:rsidRPr="000A2E69" w:rsidRDefault="000A2E69" w:rsidP="000A2E69">
      <w:pPr>
        <w:ind w:firstLine="708"/>
        <w:jc w:val="both"/>
        <w:rPr>
          <w:szCs w:val="20"/>
        </w:rPr>
      </w:pPr>
      <w:r w:rsidRPr="000A2E69">
        <w:rPr>
          <w:szCs w:val="20"/>
        </w:rPr>
        <w:t>4. Утвердить исполнение расходов муниципального бюджета за 2024 год по разделам и подразделам классификации расходов бюджетов согласно приложению 3 к настоящему Решению.</w:t>
      </w:r>
    </w:p>
    <w:p w:rsidR="000A2E69" w:rsidRPr="000A2E69" w:rsidRDefault="000A2E69" w:rsidP="000A2E69">
      <w:pPr>
        <w:ind w:firstLine="708"/>
        <w:jc w:val="both"/>
        <w:rPr>
          <w:szCs w:val="20"/>
        </w:rPr>
      </w:pPr>
    </w:p>
    <w:p w:rsidR="000A2E69" w:rsidRPr="000A2E69" w:rsidRDefault="000A2E69" w:rsidP="000A2E69">
      <w:pPr>
        <w:ind w:firstLine="708"/>
        <w:jc w:val="both"/>
        <w:rPr>
          <w:szCs w:val="20"/>
        </w:rPr>
      </w:pPr>
      <w:r w:rsidRPr="000A2E69">
        <w:rPr>
          <w:szCs w:val="20"/>
        </w:rPr>
        <w:t xml:space="preserve">5. Утвердить исполнение источников финансирования дефицита муниципального бюджета за 2024 год  по кодам </w:t>
      </w:r>
      <w:proofErr w:type="gramStart"/>
      <w:r w:rsidRPr="000A2E69">
        <w:rPr>
          <w:szCs w:val="20"/>
        </w:rPr>
        <w:t>классификации источников финансирования дефицитов бюджетов</w:t>
      </w:r>
      <w:proofErr w:type="gramEnd"/>
      <w:r w:rsidRPr="000A2E69">
        <w:rPr>
          <w:szCs w:val="20"/>
        </w:rPr>
        <w:t xml:space="preserve"> согласно приложению 4  к настоящему Решению.</w:t>
      </w:r>
    </w:p>
    <w:p w:rsidR="000A2E69" w:rsidRPr="000A2E69" w:rsidRDefault="000A2E69" w:rsidP="000A2E69">
      <w:pPr>
        <w:jc w:val="both"/>
        <w:rPr>
          <w:szCs w:val="20"/>
        </w:rPr>
      </w:pPr>
    </w:p>
    <w:p w:rsidR="000A2E69" w:rsidRPr="000A2E69" w:rsidRDefault="000A2E69" w:rsidP="000A2E69">
      <w:pPr>
        <w:ind w:firstLine="567"/>
        <w:jc w:val="both"/>
        <w:rPr>
          <w:szCs w:val="20"/>
        </w:rPr>
      </w:pPr>
      <w:r w:rsidRPr="000A2E69">
        <w:rPr>
          <w:szCs w:val="20"/>
        </w:rPr>
        <w:t xml:space="preserve">  6. Настоящее Решение  вступает в силу после его официального опубликования.</w:t>
      </w:r>
    </w:p>
    <w:p w:rsidR="000A2E69" w:rsidRPr="000A2E69" w:rsidRDefault="000A2E69" w:rsidP="000A2E69">
      <w:pPr>
        <w:jc w:val="both"/>
        <w:rPr>
          <w:i/>
          <w:szCs w:val="20"/>
        </w:rPr>
      </w:pPr>
      <w:r w:rsidRPr="000A2E69">
        <w:rPr>
          <w:i/>
          <w:szCs w:val="20"/>
        </w:rPr>
        <w:t xml:space="preserve">  </w:t>
      </w:r>
    </w:p>
    <w:p w:rsidR="000A2E69" w:rsidRPr="000A2E69" w:rsidRDefault="000A2E69" w:rsidP="000A2E69">
      <w:pPr>
        <w:jc w:val="both"/>
        <w:rPr>
          <w:i/>
          <w:szCs w:val="20"/>
        </w:rPr>
      </w:pPr>
    </w:p>
    <w:p w:rsidR="000A2E69" w:rsidRPr="000A2E69" w:rsidRDefault="000A2E69" w:rsidP="000A2E69">
      <w:pPr>
        <w:jc w:val="both"/>
        <w:rPr>
          <w:i/>
          <w:szCs w:val="20"/>
        </w:rPr>
      </w:pPr>
    </w:p>
    <w:p w:rsidR="000A2E69" w:rsidRPr="000A2E69" w:rsidRDefault="000A2E69" w:rsidP="000A2E69">
      <w:pPr>
        <w:jc w:val="both"/>
        <w:rPr>
          <w:i/>
          <w:szCs w:val="20"/>
        </w:rPr>
      </w:pPr>
    </w:p>
    <w:p w:rsidR="000A2E69" w:rsidRPr="000A2E69" w:rsidRDefault="000A2E69" w:rsidP="000A2E69">
      <w:pPr>
        <w:jc w:val="both"/>
        <w:rPr>
          <w:b/>
          <w:i/>
          <w:szCs w:val="20"/>
        </w:rPr>
      </w:pPr>
    </w:p>
    <w:p w:rsidR="000A2E69" w:rsidRPr="000A2E69" w:rsidRDefault="000A2E69" w:rsidP="000A2E69">
      <w:pPr>
        <w:jc w:val="both"/>
        <w:rPr>
          <w:b/>
          <w:szCs w:val="20"/>
        </w:rPr>
      </w:pPr>
      <w:r>
        <w:rPr>
          <w:b/>
          <w:szCs w:val="20"/>
        </w:rPr>
        <w:t xml:space="preserve">  </w:t>
      </w:r>
      <w:r w:rsidRPr="000A2E69">
        <w:rPr>
          <w:b/>
          <w:szCs w:val="20"/>
        </w:rPr>
        <w:t xml:space="preserve"> Глава  муниципального образования</w:t>
      </w:r>
    </w:p>
    <w:p w:rsidR="000A2E69" w:rsidRPr="000A2E69" w:rsidRDefault="000A2E69" w:rsidP="000A2E69">
      <w:pPr>
        <w:rPr>
          <w:b/>
          <w:szCs w:val="20"/>
        </w:rPr>
      </w:pPr>
      <w:r>
        <w:rPr>
          <w:b/>
          <w:szCs w:val="20"/>
        </w:rPr>
        <w:t xml:space="preserve">   </w:t>
      </w:r>
      <w:bookmarkStart w:id="0" w:name="_GoBack"/>
      <w:bookmarkEnd w:id="0"/>
      <w:r w:rsidRPr="000A2E69">
        <w:rPr>
          <w:b/>
          <w:szCs w:val="20"/>
        </w:rPr>
        <w:t>сельское поселение «Поселок Мятлево»                                                      С.В. Кузьмина</w:t>
      </w:r>
    </w:p>
    <w:p w:rsidR="00251F17" w:rsidRPr="00D674EA" w:rsidRDefault="00251F17" w:rsidP="00D674EA">
      <w:pPr>
        <w:shd w:val="clear" w:color="auto" w:fill="FFFFFF"/>
        <w:ind w:left="-426"/>
        <w:rPr>
          <w:b/>
        </w:rPr>
      </w:pPr>
    </w:p>
    <w:sectPr w:rsidR="00251F17" w:rsidRPr="00D6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07B8"/>
    <w:multiLevelType w:val="hybridMultilevel"/>
    <w:tmpl w:val="9A900F50"/>
    <w:lvl w:ilvl="0" w:tplc="DD5EE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A9"/>
    <w:rsid w:val="00076842"/>
    <w:rsid w:val="000A2E69"/>
    <w:rsid w:val="001A7B04"/>
    <w:rsid w:val="001C5B77"/>
    <w:rsid w:val="00251F17"/>
    <w:rsid w:val="00321866"/>
    <w:rsid w:val="00372BEE"/>
    <w:rsid w:val="003F05E2"/>
    <w:rsid w:val="004B6178"/>
    <w:rsid w:val="00646860"/>
    <w:rsid w:val="007834A9"/>
    <w:rsid w:val="00A21FD7"/>
    <w:rsid w:val="00A84736"/>
    <w:rsid w:val="00BD3B4D"/>
    <w:rsid w:val="00D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4A9"/>
    <w:rPr>
      <w:color w:val="0000FF" w:themeColor="hyperlink"/>
      <w:u w:val="single"/>
    </w:rPr>
  </w:style>
  <w:style w:type="paragraph" w:styleId="a4">
    <w:name w:val="No Spacing"/>
    <w:uiPriority w:val="1"/>
    <w:qFormat/>
    <w:rsid w:val="004B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18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7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B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4A9"/>
    <w:rPr>
      <w:color w:val="0000FF" w:themeColor="hyperlink"/>
      <w:u w:val="single"/>
    </w:rPr>
  </w:style>
  <w:style w:type="paragraph" w:styleId="a4">
    <w:name w:val="No Spacing"/>
    <w:uiPriority w:val="1"/>
    <w:qFormat/>
    <w:rsid w:val="004B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18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7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B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2025-03-31T08:17:00Z</cp:lastPrinted>
  <dcterms:created xsi:type="dcterms:W3CDTF">2025-03-31T08:05:00Z</dcterms:created>
  <dcterms:modified xsi:type="dcterms:W3CDTF">2025-03-31T08:19:00Z</dcterms:modified>
</cp:coreProperties>
</file>